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79" w:rsidRPr="00190B79" w:rsidRDefault="00190B79" w:rsidP="00190B79">
      <w:pPr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B79">
        <w:rPr>
          <w:rFonts w:ascii="Times New Roman" w:hAnsi="Times New Roman" w:cs="Times New Roman"/>
          <w:b/>
          <w:bCs/>
          <w:sz w:val="28"/>
          <w:szCs w:val="28"/>
        </w:rPr>
        <w:t>Основная и дополнительная литература</w:t>
      </w:r>
    </w:p>
    <w:p w:rsidR="00190B79" w:rsidRPr="00190B79" w:rsidRDefault="00190B79" w:rsidP="00190B79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 В. Н.  Конституционные права личности и их защита</w:t>
      </w:r>
      <w:proofErr w:type="gramStart"/>
      <w:r w:rsidRPr="00190B7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В. Н. 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. — 3-е изд., 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, 2021. — 158 с.  URL: </w:t>
      </w:r>
      <w:hyperlink r:id="rId5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https://urait.ru/bcode/468889</w:t>
        </w:r>
      </w:hyperlink>
    </w:p>
    <w:p w:rsidR="00190B79" w:rsidRPr="00190B79" w:rsidRDefault="00190B79" w:rsidP="00190B7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700"/>
        </w:tabs>
        <w:autoSpaceDE w:val="0"/>
        <w:autoSpaceDN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>, В. Д. Конституционный Суд России: доктрина и практика</w:t>
      </w:r>
      <w:proofErr w:type="gramStart"/>
      <w:r w:rsidRPr="00190B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</w:rPr>
        <w:t xml:space="preserve"> монография / В. Д. 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>. — Москва: Норма, 2019. — 592 с. URL:</w:t>
      </w:r>
      <w:hyperlink r:id="rId6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http://znanium.com/bookread2.php?book=1020329</w:t>
        </w:r>
      </w:hyperlink>
    </w:p>
    <w:p w:rsidR="00190B79" w:rsidRPr="00190B79" w:rsidRDefault="00190B79" w:rsidP="00190B79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spacing w:after="0" w:line="240" w:lineRule="auto"/>
        <w:ind w:left="0" w:right="24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Клеандров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, М. И. </w:t>
      </w:r>
      <w:r w:rsidRPr="00190B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Механизм этической ответственности судьи: проблемы формирования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М.И. 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Клеандров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Норма, 2017 // </w:t>
      </w:r>
      <w:hyperlink r:id="rId7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http://znanium.com/catalog/product/754491</w:t>
        </w:r>
      </w:hyperlink>
    </w:p>
    <w:p w:rsidR="00190B79" w:rsidRPr="00190B79" w:rsidRDefault="00190B79" w:rsidP="00190B79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spacing w:after="0" w:line="240" w:lineRule="auto"/>
        <w:ind w:left="0" w:right="24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Клеандров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, М. И. </w:t>
      </w:r>
      <w:r w:rsidRPr="00190B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Правовые основы статуса судьи</w:t>
      </w:r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 [Электронный ресурс]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лекций / М. И. 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Клеандров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Российская академия правосудия, 2010. - 255 с. </w:t>
      </w:r>
      <w:hyperlink r:id="rId8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http://znanium.com/catalog/product/444074</w:t>
        </w:r>
      </w:hyperlink>
    </w:p>
    <w:p w:rsidR="00190B79" w:rsidRPr="00190B79" w:rsidRDefault="00190B79" w:rsidP="00190B79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spacing w:after="0" w:line="240" w:lineRule="auto"/>
        <w:ind w:left="0" w:right="24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Клеандров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, М. И. </w:t>
      </w:r>
      <w:r w:rsidRPr="00190B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Судья - центральное звено судебной системы</w:t>
      </w:r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 [Электронный ресурс]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И. 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Клеандров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Тюмень: Издательство Тюменского государственного университета, 1999 // </w:t>
      </w:r>
      <w:hyperlink r:id="rId9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http://znanium.com/catalog/product/444107</w:t>
        </w:r>
      </w:hyperlink>
    </w:p>
    <w:p w:rsidR="00190B79" w:rsidRPr="00190B79" w:rsidRDefault="00190B79" w:rsidP="00190B79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Нечкин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 А. В.  Конституционное право. Практика высших судебных инстанций России с комментариями</w:t>
      </w:r>
      <w:proofErr w:type="gramStart"/>
      <w:r w:rsidRPr="00190B7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А. В. 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Нечкин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>, О. А. Кожевников. — Москва</w:t>
      </w:r>
      <w:proofErr w:type="gramStart"/>
      <w:r w:rsidRPr="00190B7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, 2021. — 373 с. URL: </w:t>
      </w:r>
      <w:hyperlink r:id="rId10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https://urait.ru/bcode/476590</w:t>
        </w:r>
      </w:hyperlink>
    </w:p>
    <w:p w:rsidR="00190B79" w:rsidRPr="00190B79" w:rsidRDefault="00190B79" w:rsidP="00190B79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center"/>
        <w:rPr>
          <w:rStyle w:val="a3"/>
          <w:rFonts w:ascii="Times New Roman" w:hAnsi="Times New Roman" w:cs="Times New Roman"/>
          <w:color w:val="000000"/>
        </w:rPr>
      </w:pPr>
      <w:r w:rsidRPr="00190B79">
        <w:rPr>
          <w:rFonts w:ascii="Times New Roman" w:hAnsi="Times New Roman" w:cs="Times New Roman"/>
          <w:spacing w:val="-4"/>
          <w:sz w:val="28"/>
          <w:szCs w:val="28"/>
        </w:rPr>
        <w:t>Правоохранительные органы Российской Федерации</w:t>
      </w:r>
      <w:proofErr w:type="gramStart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 учебник / отв. ред. Ю. А. Ляхова. — Москва: Норма</w:t>
      </w:r>
      <w:proofErr w:type="gramStart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 ИНФРА-М, 2021. — 416 с. - URL: </w:t>
      </w:r>
      <w:hyperlink r:id="rId11" w:history="1">
        <w:r w:rsidRPr="00190B79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https://znanium.com/catalog/product/1178190</w:t>
        </w:r>
      </w:hyperlink>
    </w:p>
    <w:p w:rsidR="00190B79" w:rsidRPr="00190B79" w:rsidRDefault="00190B79" w:rsidP="00190B79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spacing w:after="0" w:line="240" w:lineRule="auto"/>
        <w:ind w:left="0" w:right="244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Правоохранительные органы Российской Федерации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 / В. М. 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Бозров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 ; под редакцией В. М. 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Бозрова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4-е изд. — Москва : Издательство 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 — 362 с.  URL: </w:t>
      </w:r>
      <w:hyperlink r:id="rId12" w:history="1">
        <w:r w:rsidRPr="00190B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https://urait.ru/bcode/477506</w:t>
        </w:r>
      </w:hyperlink>
    </w:p>
    <w:p w:rsidR="00190B79" w:rsidRPr="00190B79" w:rsidRDefault="00190B79" w:rsidP="00190B79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0"/>
        <w:contextualSpacing/>
        <w:textAlignment w:val="center"/>
        <w:rPr>
          <w:rStyle w:val="a3"/>
          <w:rFonts w:ascii="Times New Roman" w:hAnsi="Times New Roman" w:cs="Times New Roman"/>
          <w:color w:val="000000"/>
        </w:rPr>
      </w:pPr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Правоохранительные органы Российской Федерации</w:t>
      </w:r>
      <w:proofErr w:type="gramStart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учебник для вузов / В. М. </w:t>
      </w:r>
      <w:proofErr w:type="spellStart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>Бозров</w:t>
      </w:r>
      <w:proofErr w:type="spellEnd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[и др.] ; под редакцией В. М. </w:t>
      </w:r>
      <w:proofErr w:type="spellStart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>Бозрова</w:t>
      </w:r>
      <w:proofErr w:type="spellEnd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 — 4-е изд. — Москва : Издательство </w:t>
      </w:r>
      <w:proofErr w:type="spellStart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190B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2021. — 362 с.  URL: </w:t>
      </w:r>
      <w:hyperlink r:id="rId13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https://urait.ru/bcode/477506</w:t>
        </w:r>
      </w:hyperlink>
    </w:p>
    <w:p w:rsidR="00190B79" w:rsidRPr="00190B79" w:rsidRDefault="00190B79" w:rsidP="00190B79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0"/>
        <w:contextualSpacing/>
        <w:textAlignment w:val="center"/>
        <w:rPr>
          <w:rFonts w:ascii="Times New Roman" w:hAnsi="Times New Roman" w:cs="Times New Roman"/>
        </w:rPr>
      </w:pPr>
      <w:r w:rsidRPr="00190B79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Российской Федерации</w:t>
      </w:r>
      <w:proofErr w:type="gramStart"/>
      <w:r w:rsidRPr="00190B79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190B79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 / В. М. </w:t>
      </w:r>
      <w:proofErr w:type="spellStart"/>
      <w:r w:rsidRPr="00190B79">
        <w:rPr>
          <w:rFonts w:ascii="Times New Roman" w:hAnsi="Times New Roman" w:cs="Times New Roman"/>
          <w:color w:val="000000"/>
          <w:sz w:val="28"/>
          <w:szCs w:val="28"/>
        </w:rPr>
        <w:t>Бозров</w:t>
      </w:r>
      <w:proofErr w:type="spellEnd"/>
      <w:r w:rsidRPr="00190B79">
        <w:rPr>
          <w:rFonts w:ascii="Times New Roman" w:hAnsi="Times New Roman" w:cs="Times New Roman"/>
          <w:color w:val="000000"/>
          <w:sz w:val="28"/>
          <w:szCs w:val="28"/>
        </w:rPr>
        <w:t xml:space="preserve"> [и др.] ; под редакцией В. М. </w:t>
      </w:r>
      <w:proofErr w:type="spellStart"/>
      <w:r w:rsidRPr="00190B79">
        <w:rPr>
          <w:rFonts w:ascii="Times New Roman" w:hAnsi="Times New Roman" w:cs="Times New Roman"/>
          <w:color w:val="000000"/>
          <w:sz w:val="28"/>
          <w:szCs w:val="28"/>
        </w:rPr>
        <w:t>Бозрова</w:t>
      </w:r>
      <w:proofErr w:type="spellEnd"/>
      <w:r w:rsidRPr="00190B79">
        <w:rPr>
          <w:rFonts w:ascii="Times New Roman" w:hAnsi="Times New Roman" w:cs="Times New Roman"/>
          <w:color w:val="000000"/>
          <w:sz w:val="28"/>
          <w:szCs w:val="28"/>
        </w:rPr>
        <w:t xml:space="preserve">. — 4-е изд. — Москва : Издательство </w:t>
      </w:r>
      <w:proofErr w:type="spellStart"/>
      <w:r w:rsidRPr="00190B79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190B79">
        <w:rPr>
          <w:rFonts w:ascii="Times New Roman" w:hAnsi="Times New Roman" w:cs="Times New Roman"/>
          <w:color w:val="000000"/>
          <w:sz w:val="28"/>
          <w:szCs w:val="28"/>
        </w:rPr>
        <w:t xml:space="preserve">, 2021. — 362 с.  URL: </w:t>
      </w:r>
      <w:hyperlink r:id="rId14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https://urait.ru/bcode/477506</w:t>
        </w:r>
      </w:hyperlink>
    </w:p>
    <w:p w:rsidR="00190B79" w:rsidRPr="00190B79" w:rsidRDefault="00190B79" w:rsidP="00190B79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0"/>
        <w:contextualSpacing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0B79">
        <w:rPr>
          <w:rFonts w:ascii="Times New Roman" w:hAnsi="Times New Roman" w:cs="Times New Roman"/>
          <w:spacing w:val="-4"/>
          <w:sz w:val="28"/>
          <w:szCs w:val="28"/>
        </w:rPr>
        <w:t>Правоохранительные органы</w:t>
      </w:r>
      <w:proofErr w:type="gramStart"/>
      <w:r w:rsidRPr="00190B79">
        <w:rPr>
          <w:rFonts w:ascii="Times New Roman" w:hAnsi="Times New Roman" w:cs="Times New Roman"/>
          <w:spacing w:val="-4"/>
          <w:sz w:val="28"/>
          <w:szCs w:val="28"/>
        </w:rPr>
        <w:t> :</w:t>
      </w:r>
      <w:proofErr w:type="gramEnd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 учебник и практикум для вузов / М. П. Поляков [и др.] ; под общей редакцией М. П. Полякова. — Москва</w:t>
      </w:r>
      <w:proofErr w:type="gramStart"/>
      <w:r w:rsidRPr="00190B79">
        <w:rPr>
          <w:rFonts w:ascii="Times New Roman" w:hAnsi="Times New Roman" w:cs="Times New Roman"/>
          <w:spacing w:val="-4"/>
          <w:sz w:val="28"/>
          <w:szCs w:val="28"/>
        </w:rPr>
        <w:t> :</w:t>
      </w:r>
      <w:proofErr w:type="gramEnd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 Издательство </w:t>
      </w:r>
      <w:proofErr w:type="spellStart"/>
      <w:r w:rsidRPr="00190B79">
        <w:rPr>
          <w:rFonts w:ascii="Times New Roman" w:hAnsi="Times New Roman" w:cs="Times New Roman"/>
          <w:spacing w:val="-4"/>
          <w:sz w:val="28"/>
          <w:szCs w:val="28"/>
        </w:rPr>
        <w:t>Юрайт</w:t>
      </w:r>
      <w:proofErr w:type="spellEnd"/>
      <w:r w:rsidRPr="00190B79">
        <w:rPr>
          <w:rFonts w:ascii="Times New Roman" w:hAnsi="Times New Roman" w:cs="Times New Roman"/>
          <w:spacing w:val="-4"/>
          <w:sz w:val="28"/>
          <w:szCs w:val="28"/>
        </w:rPr>
        <w:t xml:space="preserve">, 2021. — 362 с.  URL: </w:t>
      </w:r>
      <w:hyperlink r:id="rId15" w:history="1">
        <w:r w:rsidRPr="00190B79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https://urait.ru/bcode/468853</w:t>
        </w:r>
      </w:hyperlink>
    </w:p>
    <w:p w:rsidR="00190B79" w:rsidRPr="00190B79" w:rsidRDefault="00190B79" w:rsidP="00190B79">
      <w:pPr>
        <w:numPr>
          <w:ilvl w:val="0"/>
          <w:numId w:val="1"/>
        </w:numPr>
        <w:tabs>
          <w:tab w:val="left" w:pos="-360"/>
          <w:tab w:val="left" w:pos="567"/>
        </w:tabs>
        <w:autoSpaceDE w:val="0"/>
        <w:autoSpaceDN w:val="0"/>
        <w:adjustRightInd w:val="0"/>
        <w:spacing w:after="0" w:line="240" w:lineRule="auto"/>
        <w:ind w:left="0" w:right="24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Приходько, Т. В.  Защита прав в Конституционном Суде Российской Федерации и Европейском Суде по правам человека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вузов / Т. В. Приходько. — Москва</w:t>
      </w:r>
      <w:proofErr w:type="gram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90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 — 177 с.  URL: </w:t>
      </w:r>
      <w:hyperlink r:id="rId16" w:history="1">
        <w:r w:rsidRPr="00190B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https://urait.ru/bcode/467375</w:t>
        </w:r>
      </w:hyperlink>
    </w:p>
    <w:p w:rsidR="00190B79" w:rsidRPr="00190B79" w:rsidRDefault="00190B79" w:rsidP="00190B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B79">
        <w:rPr>
          <w:rFonts w:ascii="Times New Roman" w:hAnsi="Times New Roman" w:cs="Times New Roman"/>
          <w:iCs/>
          <w:sz w:val="28"/>
          <w:szCs w:val="28"/>
        </w:rPr>
        <w:t>Хабриева</w:t>
      </w:r>
      <w:proofErr w:type="spellEnd"/>
      <w:r w:rsidRPr="00190B79">
        <w:rPr>
          <w:rFonts w:ascii="Times New Roman" w:hAnsi="Times New Roman" w:cs="Times New Roman"/>
          <w:iCs/>
          <w:sz w:val="28"/>
          <w:szCs w:val="28"/>
        </w:rPr>
        <w:t xml:space="preserve"> Т. Я. </w:t>
      </w:r>
      <w:r w:rsidRPr="00190B79">
        <w:rPr>
          <w:rFonts w:ascii="Times New Roman" w:hAnsi="Times New Roman" w:cs="Times New Roman"/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90B79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190B79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190B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</w:rPr>
        <w:t xml:space="preserve"> Норма</w:t>
      </w:r>
      <w:proofErr w:type="gramStart"/>
      <w:r w:rsidRPr="00190B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B79">
        <w:rPr>
          <w:rFonts w:ascii="Times New Roman" w:hAnsi="Times New Roman" w:cs="Times New Roman"/>
          <w:sz w:val="28"/>
          <w:szCs w:val="28"/>
        </w:rPr>
        <w:t xml:space="preserve"> ИНФРА-М, 2021. — 240 с. URL: </w:t>
      </w:r>
      <w:hyperlink r:id="rId17" w:history="1">
        <w:r w:rsidRPr="00190B79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https://znanium.com/catalog/product/1227502</w:t>
        </w:r>
      </w:hyperlink>
    </w:p>
    <w:p w:rsidR="00000000" w:rsidRPr="00190B79" w:rsidRDefault="00190B79">
      <w:pPr>
        <w:rPr>
          <w:rFonts w:ascii="Times New Roman" w:hAnsi="Times New Roman" w:cs="Times New Roman"/>
        </w:rPr>
      </w:pPr>
    </w:p>
    <w:sectPr w:rsidR="00000000" w:rsidRPr="0019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632"/>
    <w:multiLevelType w:val="hybridMultilevel"/>
    <w:tmpl w:val="049ADD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0B79"/>
    <w:rsid w:val="001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0B7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0B79"/>
    <w:pPr>
      <w:spacing w:after="0" w:line="36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44074" TargetMode="External"/><Relationship Id="rId13" Type="http://schemas.openxmlformats.org/officeDocument/2006/relationships/hyperlink" Target="https://urait.ru/bcode/4775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754491" TargetMode="External"/><Relationship Id="rId12" Type="http://schemas.openxmlformats.org/officeDocument/2006/relationships/hyperlink" Target="https://urait.ru/bcode/477506" TargetMode="External"/><Relationship Id="rId17" Type="http://schemas.openxmlformats.org/officeDocument/2006/relationships/hyperlink" Target="https://znanium.com/catalog/product/1227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73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1020329" TargetMode="External"/><Relationship Id="rId11" Type="http://schemas.openxmlformats.org/officeDocument/2006/relationships/hyperlink" Target="https://znanium.com/catalog/product/1178190" TargetMode="External"/><Relationship Id="rId5" Type="http://schemas.openxmlformats.org/officeDocument/2006/relationships/hyperlink" Target="https://urait.ru/bcode/468889" TargetMode="External"/><Relationship Id="rId15" Type="http://schemas.openxmlformats.org/officeDocument/2006/relationships/hyperlink" Target="https://urait.ru/bcode/468853" TargetMode="External"/><Relationship Id="rId10" Type="http://schemas.openxmlformats.org/officeDocument/2006/relationships/hyperlink" Target="https://urait.ru/bcode/4765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44107" TargetMode="External"/><Relationship Id="rId14" Type="http://schemas.openxmlformats.org/officeDocument/2006/relationships/hyperlink" Target="https://urait.ru/bcode/477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2022-09-10T10:29:00Z</dcterms:created>
  <dcterms:modified xsi:type="dcterms:W3CDTF">2022-09-10T10:30:00Z</dcterms:modified>
</cp:coreProperties>
</file>